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D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4F6F55">
        <w:rPr>
          <w:color w:val="002060"/>
          <w:sz w:val="30"/>
          <w:szCs w:val="30"/>
        </w:rPr>
        <w:t>AGENCIA DE TRANSFORMACIÓN DIGITAL.</w:t>
      </w:r>
    </w:p>
    <w:p w:rsidR="00005778" w:rsidRPr="004F6F55" w:rsidRDefault="00005778" w:rsidP="00E02552">
      <w:pPr>
        <w:shd w:val="clear" w:color="auto" w:fill="FFFFFF" w:themeFill="background1"/>
        <w:rPr>
          <w:color w:val="002060"/>
          <w:sz w:val="30"/>
          <w:szCs w:val="30"/>
        </w:rPr>
      </w:pPr>
    </w:p>
    <w:p w:rsidR="00EE470D" w:rsidRPr="00E02552" w:rsidRDefault="002C5BC7" w:rsidP="00E02552">
      <w:pPr>
        <w:shd w:val="clear" w:color="auto" w:fill="FFFFFF" w:themeFill="background1"/>
      </w:pPr>
      <w:r w:rsidRPr="004F6F55">
        <w:rPr>
          <w:color w:val="002060"/>
          <w:sz w:val="30"/>
          <w:szCs w:val="30"/>
        </w:rPr>
        <w:t>DIRECCION GENERAL DE DIGITALIZACIÓN E INTELIGENCIA ARTIFICIAL</w:t>
      </w:r>
      <w:r w:rsidRPr="00E02552">
        <w:t>.</w:t>
      </w: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24"/>
          <w:szCs w:val="24"/>
        </w:rPr>
      </w:pPr>
      <w:r w:rsidRPr="00E02552">
        <w:rPr>
          <w:color w:val="002060"/>
          <w:sz w:val="24"/>
          <w:szCs w:val="24"/>
        </w:rPr>
        <w:t>CÓDIGO OPERACIÓN: 12/1A202/1511/24/231</w:t>
      </w:r>
    </w:p>
    <w:p w:rsidR="00EE470D" w:rsidRPr="00E02552" w:rsidRDefault="00EE470D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E02552">
        <w:rPr>
          <w:color w:val="002060"/>
          <w:sz w:val="30"/>
          <w:szCs w:val="30"/>
        </w:rPr>
        <w:t>Actuaciones cofinanciadas por el PO FEDER de Castilla-La Mancha 2021-2027</w:t>
      </w:r>
      <w:r w:rsidR="00005778">
        <w:rPr>
          <w:color w:val="002060"/>
          <w:sz w:val="30"/>
          <w:szCs w:val="30"/>
        </w:rPr>
        <w:t>.</w:t>
      </w:r>
    </w:p>
    <w:p w:rsidR="00EE470D" w:rsidRPr="00E02552" w:rsidRDefault="00E02552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POLITICO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OP1: Una Europa más competitiva e inteligente, promoviendo una transformación económica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innovadora e inteligente y una conectividad regional a las tecnologías de la información y de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las comunicaciones</w:t>
      </w:r>
      <w:r w:rsidR="00005778">
        <w:t>.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PRIORIDAD DE INVERSIÓN</w:t>
      </w:r>
    </w:p>
    <w:p w:rsidR="00E02552" w:rsidRDefault="005D4D5A" w:rsidP="00E02552">
      <w:pPr>
        <w:shd w:val="clear" w:color="auto" w:fill="FFFFFF" w:themeFill="background1"/>
      </w:pPr>
      <w:r w:rsidRPr="00E02552">
        <w:t>P1A. Transacción digital e inteligente</w:t>
      </w:r>
      <w:r w:rsidR="00E02552">
        <w:t>.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ESPECÍFICO</w:t>
      </w:r>
    </w:p>
    <w:p w:rsidR="00EE470D" w:rsidRPr="00E02552" w:rsidRDefault="00E02552" w:rsidP="00E02552">
      <w:pPr>
        <w:shd w:val="clear" w:color="auto" w:fill="FFFFFF" w:themeFill="background1"/>
      </w:pPr>
      <w:r w:rsidRPr="00384623">
        <w:t xml:space="preserve">OE </w:t>
      </w:r>
      <w:r w:rsidR="00384623" w:rsidRPr="00384623">
        <w:t>1.2 Aprovechar</w:t>
      </w:r>
      <w:r w:rsidR="00292323" w:rsidRPr="00E02552">
        <w:t xml:space="preserve"> las ventajas que ofrece la digitalización a los ciudadanos, las empresas, las organizaciones de investigación y las administraciones públicas.</w:t>
      </w:r>
    </w:p>
    <w:p w:rsidR="00EE470D" w:rsidRPr="00E02552" w:rsidRDefault="005D4D5A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TIPO DE ACCIÓN</w:t>
      </w:r>
    </w:p>
    <w:p w:rsidR="005D4D5A" w:rsidRPr="00E02552" w:rsidRDefault="002931BE" w:rsidP="00E02552">
      <w:pPr>
        <w:shd w:val="clear" w:color="auto" w:fill="FFFFFF" w:themeFill="background1"/>
      </w:pPr>
      <w:r w:rsidRPr="002931BE">
        <w:t>CMA1A202:</w:t>
      </w:r>
      <w:r w:rsidR="00E02552" w:rsidRPr="00E02552">
        <w:t xml:space="preserve"> Aplicaciones y desarrollos TIC para la administración y la enseñanza, mediante nuevos</w:t>
      </w:r>
      <w:r w:rsidR="00005778">
        <w:t xml:space="preserve"> </w:t>
      </w:r>
      <w:r w:rsidR="00E02552" w:rsidRPr="00E02552">
        <w:t>servicios para los ciudadanos.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NOMBRE DE LA OPERACIÓN</w:t>
      </w:r>
    </w:p>
    <w:p w:rsidR="00EE470D" w:rsidRPr="00E02552" w:rsidRDefault="00EE470D" w:rsidP="00E02552">
      <w:pPr>
        <w:shd w:val="clear" w:color="auto" w:fill="FFFFFF" w:themeFill="background1"/>
        <w:jc w:val="both"/>
      </w:pPr>
      <w:r w:rsidRPr="00E02552">
        <w:t>SERVICIOS DE DESARROLLO, EVOLUCION E IMPLANTACION DEL SISTEMA DE GESTION DE</w:t>
      </w:r>
      <w:r w:rsidR="00E02552" w:rsidRPr="00E02552">
        <w:t xml:space="preserve"> </w:t>
      </w:r>
      <w:r w:rsidRPr="00E02552">
        <w:t>RECURSOS ECONÓMICOS (GRECO) DE LA JUNTA DE COMUNIDADES DE CASTILLA-LA MANCHA</w:t>
      </w:r>
      <w:r w:rsidR="002C5BC7" w:rsidRPr="00E02552">
        <w:t xml:space="preserve">. </w:t>
      </w:r>
    </w:p>
    <w:p w:rsidR="00EE470D" w:rsidRPr="0015709F" w:rsidRDefault="00EE470D" w:rsidP="00E02552">
      <w:pPr>
        <w:shd w:val="clear" w:color="auto" w:fill="FFFFFF" w:themeFill="background1"/>
        <w:rPr>
          <w:b/>
        </w:rPr>
      </w:pPr>
      <w:r w:rsidRPr="0015709F">
        <w:rPr>
          <w:b/>
        </w:rPr>
        <w:t>ADJUDICATARIO</w:t>
      </w:r>
    </w:p>
    <w:p w:rsidR="0015709F" w:rsidRPr="00E02552" w:rsidRDefault="0015709F" w:rsidP="00E02552">
      <w:pPr>
        <w:shd w:val="clear" w:color="auto" w:fill="FFFFFF" w:themeFill="background1"/>
      </w:pPr>
      <w:r>
        <w:t xml:space="preserve">BABEL AG DIGITAL S.L.U 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TOTAL DE LA OPERACIÓN</w:t>
      </w:r>
    </w:p>
    <w:p w:rsidR="00EE470D" w:rsidRPr="00E02552" w:rsidRDefault="002C5BC7" w:rsidP="00E02552">
      <w:pPr>
        <w:shd w:val="clear" w:color="auto" w:fill="FFFFFF" w:themeFill="background1"/>
      </w:pPr>
      <w:r w:rsidRPr="00E02552">
        <w:t>3.611.850 €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PÚBLICO</w:t>
      </w:r>
      <w:r w:rsidR="002C5BC7" w:rsidRPr="00E02552">
        <w:rPr>
          <w:b/>
        </w:rPr>
        <w:t xml:space="preserve"> TOTAL</w:t>
      </w:r>
      <w:r w:rsidRPr="00E02552">
        <w:rPr>
          <w:b/>
        </w:rPr>
        <w:t xml:space="preserve"> SUBVENCIONABLE</w:t>
      </w:r>
    </w:p>
    <w:p w:rsidR="00EE470D" w:rsidRPr="00E02552" w:rsidRDefault="002C5BC7" w:rsidP="00E02552">
      <w:pPr>
        <w:shd w:val="clear" w:color="auto" w:fill="FFFFFF" w:themeFill="background1"/>
      </w:pPr>
      <w:r w:rsidRPr="00E02552">
        <w:t>2.889.480</w:t>
      </w:r>
      <w:r w:rsidR="00EE470D" w:rsidRPr="00E02552">
        <w:t xml:space="preserve"> 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 xml:space="preserve">AYUDA </w:t>
      </w:r>
      <w:r w:rsidR="002C5BC7" w:rsidRPr="00E02552">
        <w:rPr>
          <w:b/>
        </w:rPr>
        <w:t>PUBLICA DECA</w:t>
      </w:r>
    </w:p>
    <w:p w:rsidR="00EE470D" w:rsidRDefault="002C5BC7" w:rsidP="00E02552">
      <w:pPr>
        <w:shd w:val="clear" w:color="auto" w:fill="FFFFFF" w:themeFill="background1"/>
      </w:pPr>
      <w:r w:rsidRPr="00E02552">
        <w:t>2.456.058</w:t>
      </w:r>
      <w:r w:rsidR="00EE470D" w:rsidRPr="00E02552">
        <w:t xml:space="preserve"> €</w:t>
      </w:r>
    </w:p>
    <w:p w:rsidR="00005778" w:rsidRPr="00E02552" w:rsidRDefault="00005778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lastRenderedPageBreak/>
        <w:t>DESCRIPCIÓN ADICIONAL</w:t>
      </w:r>
    </w:p>
    <w:p w:rsidR="004D15A0" w:rsidRDefault="004D15A0" w:rsidP="004D15A0">
      <w:pPr>
        <w:shd w:val="clear" w:color="auto" w:fill="FFFFFF" w:themeFill="background1"/>
        <w:jc w:val="both"/>
      </w:pPr>
      <w:r>
        <w:t xml:space="preserve">El contrato tiene por objeto la contratación del desarrollo del sistema de Gestión de Recursos Económicos (GRECO) de la Junta de Comunidades de Castilla la Mancha donde </w:t>
      </w:r>
      <w:r w:rsidR="00452B42">
        <w:t xml:space="preserve">se abordan </w:t>
      </w:r>
      <w:r>
        <w:t>las tareas</w:t>
      </w:r>
      <w:r w:rsidR="00AD6FCB">
        <w:t xml:space="preserve"> de r</w:t>
      </w:r>
      <w:r>
        <w:t>efuerzo de áreas de valoración, recaudación, contabilidad y sistemas del sistema de información GRECO</w:t>
      </w:r>
      <w:r w:rsidR="00452B42">
        <w:t xml:space="preserve"> </w:t>
      </w:r>
      <w:r>
        <w:t>,</w:t>
      </w:r>
      <w:r w:rsidR="00452B42">
        <w:t>i</w:t>
      </w:r>
      <w:r>
        <w:t xml:space="preserve">nclusión de un sistema de Business </w:t>
      </w:r>
      <w:proofErr w:type="spellStart"/>
      <w:r>
        <w:t>Intelligence</w:t>
      </w:r>
      <w:proofErr w:type="spellEnd"/>
      <w:r>
        <w:t xml:space="preserve"> para la mejora de consultas y estadísticas destinadas a la toma de decisiones, así como una mayor eficacia en la persecución del fraude fiscal</w:t>
      </w:r>
      <w:r w:rsidR="00452B42">
        <w:t xml:space="preserve"> , </w:t>
      </w:r>
      <w:r w:rsidR="00AD6FCB">
        <w:t xml:space="preserve">desarrollando </w:t>
      </w:r>
      <w:r>
        <w:t xml:space="preserve"> nuevas funcionalidades en la Web Tributaria de la Junta de</w:t>
      </w:r>
      <w:r w:rsidR="00452B42">
        <w:t xml:space="preserve"> </w:t>
      </w:r>
      <w:r>
        <w:t>Comunidades de Castilla la Mancha para dar respuesta a las novedades en los</w:t>
      </w:r>
      <w:r w:rsidR="00452B42">
        <w:t xml:space="preserve"> </w:t>
      </w:r>
      <w:r>
        <w:t>procedimientos administrativos y en la legislación vigente.</w:t>
      </w:r>
      <w:bookmarkStart w:id="0" w:name="_GoBack"/>
      <w:bookmarkEnd w:id="0"/>
    </w:p>
    <w:sectPr w:rsidR="004D1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0"/>
    <w:rsid w:val="00005778"/>
    <w:rsid w:val="00014F55"/>
    <w:rsid w:val="00077751"/>
    <w:rsid w:val="00085C02"/>
    <w:rsid w:val="000963FA"/>
    <w:rsid w:val="000B45E8"/>
    <w:rsid w:val="000D7CF9"/>
    <w:rsid w:val="0015709F"/>
    <w:rsid w:val="00165C79"/>
    <w:rsid w:val="001D0EA8"/>
    <w:rsid w:val="002233C9"/>
    <w:rsid w:val="00240132"/>
    <w:rsid w:val="002560B7"/>
    <w:rsid w:val="002566BD"/>
    <w:rsid w:val="00275F97"/>
    <w:rsid w:val="00292323"/>
    <w:rsid w:val="002931BE"/>
    <w:rsid w:val="002C5BC7"/>
    <w:rsid w:val="00384623"/>
    <w:rsid w:val="003C64ED"/>
    <w:rsid w:val="003F6830"/>
    <w:rsid w:val="00435C68"/>
    <w:rsid w:val="00441F81"/>
    <w:rsid w:val="00452B42"/>
    <w:rsid w:val="00477A98"/>
    <w:rsid w:val="004A0920"/>
    <w:rsid w:val="004D15A0"/>
    <w:rsid w:val="004F6F55"/>
    <w:rsid w:val="0050579B"/>
    <w:rsid w:val="00510309"/>
    <w:rsid w:val="005348B9"/>
    <w:rsid w:val="005C6907"/>
    <w:rsid w:val="005D4D5A"/>
    <w:rsid w:val="005F6087"/>
    <w:rsid w:val="0063136F"/>
    <w:rsid w:val="006361E1"/>
    <w:rsid w:val="0069773B"/>
    <w:rsid w:val="006A110B"/>
    <w:rsid w:val="006A6479"/>
    <w:rsid w:val="006D55C2"/>
    <w:rsid w:val="006D5E6B"/>
    <w:rsid w:val="006E074E"/>
    <w:rsid w:val="007126D8"/>
    <w:rsid w:val="00783EE7"/>
    <w:rsid w:val="007845BD"/>
    <w:rsid w:val="007921CF"/>
    <w:rsid w:val="007A1C82"/>
    <w:rsid w:val="007A5CEA"/>
    <w:rsid w:val="007B5E5D"/>
    <w:rsid w:val="00870382"/>
    <w:rsid w:val="008C6AEC"/>
    <w:rsid w:val="008C7F3B"/>
    <w:rsid w:val="00913D4B"/>
    <w:rsid w:val="00944B53"/>
    <w:rsid w:val="009825CA"/>
    <w:rsid w:val="009B2912"/>
    <w:rsid w:val="00A064BB"/>
    <w:rsid w:val="00A14CEA"/>
    <w:rsid w:val="00AD6FCB"/>
    <w:rsid w:val="00B20944"/>
    <w:rsid w:val="00B53B77"/>
    <w:rsid w:val="00BA4B32"/>
    <w:rsid w:val="00BA50D6"/>
    <w:rsid w:val="00BE4330"/>
    <w:rsid w:val="00C31073"/>
    <w:rsid w:val="00C617F8"/>
    <w:rsid w:val="00C74C37"/>
    <w:rsid w:val="00CA0235"/>
    <w:rsid w:val="00D17914"/>
    <w:rsid w:val="00D25DCE"/>
    <w:rsid w:val="00D4043A"/>
    <w:rsid w:val="00D40AF5"/>
    <w:rsid w:val="00D67767"/>
    <w:rsid w:val="00E02552"/>
    <w:rsid w:val="00E77CB8"/>
    <w:rsid w:val="00EE470D"/>
    <w:rsid w:val="00F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F67C"/>
  <w15:chartTrackingRefBased/>
  <w15:docId w15:val="{7F2EC7CE-3190-410D-B632-AA2B53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3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Serrano Gil</dc:creator>
  <cp:keywords/>
  <dc:description/>
  <cp:lastModifiedBy>Maria Isabel Serrano Gil</cp:lastModifiedBy>
  <cp:revision>14</cp:revision>
  <cp:lastPrinted>2024-10-17T06:48:00Z</cp:lastPrinted>
  <dcterms:created xsi:type="dcterms:W3CDTF">2025-06-12T12:57:00Z</dcterms:created>
  <dcterms:modified xsi:type="dcterms:W3CDTF">2025-06-30T09:37:00Z</dcterms:modified>
</cp:coreProperties>
</file>