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70D" w:rsidRPr="004F6F55" w:rsidRDefault="00EE470D" w:rsidP="00E02552">
      <w:pPr>
        <w:shd w:val="clear" w:color="auto" w:fill="FFFFFF" w:themeFill="background1"/>
        <w:rPr>
          <w:color w:val="002060"/>
          <w:sz w:val="30"/>
          <w:szCs w:val="30"/>
        </w:rPr>
      </w:pPr>
      <w:r w:rsidRPr="004F6F55">
        <w:rPr>
          <w:color w:val="002060"/>
          <w:sz w:val="30"/>
          <w:szCs w:val="30"/>
        </w:rPr>
        <w:t>AGENCIA DE TRANSFORMACIÓN DIGITAL.</w:t>
      </w:r>
    </w:p>
    <w:p w:rsidR="00EE470D" w:rsidRPr="00E02552" w:rsidRDefault="002C5BC7" w:rsidP="00E02552">
      <w:pPr>
        <w:shd w:val="clear" w:color="auto" w:fill="FFFFFF" w:themeFill="background1"/>
      </w:pPr>
      <w:r w:rsidRPr="004F6F55">
        <w:rPr>
          <w:color w:val="002060"/>
          <w:sz w:val="30"/>
          <w:szCs w:val="30"/>
        </w:rPr>
        <w:t>DIRECCION GENERAL DE DIGITALIZACIÓN E INTELIGENCIA ARTIFICIAL</w:t>
      </w:r>
      <w:r w:rsidRPr="00E02552">
        <w:t>.</w:t>
      </w:r>
    </w:p>
    <w:p w:rsidR="00EE470D" w:rsidRPr="00E02552" w:rsidRDefault="00EE470D" w:rsidP="00E02552">
      <w:pPr>
        <w:shd w:val="clear" w:color="auto" w:fill="FFFFFF" w:themeFill="background1"/>
      </w:pPr>
    </w:p>
    <w:p w:rsidR="00EE470D" w:rsidRPr="00E02552" w:rsidRDefault="00EE470D" w:rsidP="00E02552">
      <w:pPr>
        <w:shd w:val="clear" w:color="auto" w:fill="FFFFFF" w:themeFill="background1"/>
        <w:rPr>
          <w:color w:val="002060"/>
          <w:sz w:val="24"/>
          <w:szCs w:val="24"/>
        </w:rPr>
      </w:pPr>
      <w:r w:rsidRPr="00E02552">
        <w:rPr>
          <w:color w:val="002060"/>
          <w:sz w:val="24"/>
          <w:szCs w:val="24"/>
        </w:rPr>
        <w:t>CÓDIGO OPERACIÓN: 12/1A202/1511/24/</w:t>
      </w:r>
      <w:r w:rsidR="003446B0">
        <w:rPr>
          <w:color w:val="002060"/>
          <w:sz w:val="24"/>
          <w:szCs w:val="24"/>
        </w:rPr>
        <w:t>200</w:t>
      </w:r>
    </w:p>
    <w:p w:rsidR="00EE470D" w:rsidRPr="00E02552" w:rsidRDefault="00EE470D" w:rsidP="00E02552">
      <w:pPr>
        <w:shd w:val="clear" w:color="auto" w:fill="FFFFFF" w:themeFill="background1"/>
        <w:rPr>
          <w:color w:val="002060"/>
          <w:sz w:val="30"/>
          <w:szCs w:val="30"/>
        </w:rPr>
      </w:pPr>
      <w:r w:rsidRPr="00E02552">
        <w:rPr>
          <w:color w:val="002060"/>
          <w:sz w:val="30"/>
          <w:szCs w:val="30"/>
        </w:rPr>
        <w:t>Actuaciones cofinanciadas por el PO FEDER de Castilla-La Mancha 2021-2027</w:t>
      </w:r>
      <w:r w:rsidR="003446B0">
        <w:rPr>
          <w:color w:val="002060"/>
          <w:sz w:val="30"/>
          <w:szCs w:val="30"/>
        </w:rPr>
        <w:t>.</w:t>
      </w:r>
    </w:p>
    <w:p w:rsidR="00EE470D" w:rsidRPr="00E02552" w:rsidRDefault="00E02552" w:rsidP="00C33B4A">
      <w:pPr>
        <w:shd w:val="clear" w:color="auto" w:fill="FFFFFF" w:themeFill="background1"/>
        <w:jc w:val="both"/>
        <w:rPr>
          <w:b/>
        </w:rPr>
      </w:pPr>
      <w:r w:rsidRPr="00E02552">
        <w:rPr>
          <w:b/>
        </w:rPr>
        <w:t>OBJETIVO POLITICO</w:t>
      </w:r>
    </w:p>
    <w:p w:rsidR="00E02552" w:rsidRPr="00E02552" w:rsidRDefault="00E02552" w:rsidP="00C33B4A">
      <w:pPr>
        <w:shd w:val="clear" w:color="auto" w:fill="FFFFFF" w:themeFill="background1"/>
        <w:jc w:val="both"/>
      </w:pPr>
      <w:r w:rsidRPr="00E02552">
        <w:t>OP1: Una Europa más competitiva e inteligente, promoviendo una transformación económica</w:t>
      </w:r>
    </w:p>
    <w:p w:rsidR="00E02552" w:rsidRPr="00E02552" w:rsidRDefault="00E02552" w:rsidP="00C33B4A">
      <w:pPr>
        <w:shd w:val="clear" w:color="auto" w:fill="FFFFFF" w:themeFill="background1"/>
        <w:jc w:val="both"/>
      </w:pPr>
      <w:r w:rsidRPr="00E02552">
        <w:t>innovadora e inteligente y una conectividad regional a las tecnologías de la información y de</w:t>
      </w:r>
    </w:p>
    <w:p w:rsidR="00E02552" w:rsidRPr="00E02552" w:rsidRDefault="00E02552" w:rsidP="00C33B4A">
      <w:pPr>
        <w:shd w:val="clear" w:color="auto" w:fill="FFFFFF" w:themeFill="background1"/>
        <w:jc w:val="both"/>
      </w:pPr>
      <w:r w:rsidRPr="00E02552">
        <w:t>las comunicaciones</w:t>
      </w:r>
      <w:r w:rsidR="003446B0">
        <w:t>.</w:t>
      </w:r>
    </w:p>
    <w:p w:rsidR="00EE470D" w:rsidRPr="00E02552" w:rsidRDefault="00EE470D" w:rsidP="00C33B4A">
      <w:pPr>
        <w:shd w:val="clear" w:color="auto" w:fill="FFFFFF" w:themeFill="background1"/>
        <w:jc w:val="both"/>
        <w:rPr>
          <w:b/>
        </w:rPr>
      </w:pPr>
      <w:r w:rsidRPr="00E02552">
        <w:rPr>
          <w:b/>
        </w:rPr>
        <w:t>PRIORIDAD DE INVERSIÓN</w:t>
      </w:r>
    </w:p>
    <w:p w:rsidR="00E02552" w:rsidRDefault="005D4D5A" w:rsidP="00C33B4A">
      <w:pPr>
        <w:shd w:val="clear" w:color="auto" w:fill="FFFFFF" w:themeFill="background1"/>
        <w:jc w:val="both"/>
      </w:pPr>
      <w:r w:rsidRPr="00E02552">
        <w:t>P1A. Transacción digital e inteligente</w:t>
      </w:r>
      <w:r w:rsidR="00E02552">
        <w:t>.</w:t>
      </w:r>
    </w:p>
    <w:p w:rsidR="00EE470D" w:rsidRPr="00E02552" w:rsidRDefault="00EE470D" w:rsidP="00C33B4A">
      <w:pPr>
        <w:shd w:val="clear" w:color="auto" w:fill="FFFFFF" w:themeFill="background1"/>
        <w:jc w:val="both"/>
        <w:rPr>
          <w:b/>
        </w:rPr>
      </w:pPr>
      <w:r w:rsidRPr="00E02552">
        <w:rPr>
          <w:b/>
        </w:rPr>
        <w:t>OBJETIVO ESPECÍFICO</w:t>
      </w:r>
    </w:p>
    <w:p w:rsidR="00EE470D" w:rsidRPr="00E02552" w:rsidRDefault="00E02552" w:rsidP="00C33B4A">
      <w:pPr>
        <w:shd w:val="clear" w:color="auto" w:fill="FFFFFF" w:themeFill="background1"/>
        <w:jc w:val="both"/>
      </w:pPr>
      <w:r w:rsidRPr="00384623">
        <w:t xml:space="preserve">OE </w:t>
      </w:r>
      <w:r w:rsidR="00384623" w:rsidRPr="00384623">
        <w:t>1.2 Aprovechar</w:t>
      </w:r>
      <w:r w:rsidR="00292323" w:rsidRPr="00E02552">
        <w:t xml:space="preserve"> las ventajas que ofrece la digitalización a los ciudadanos, las empresas, las organizaciones de investigación y las administraciones públicas.</w:t>
      </w:r>
    </w:p>
    <w:p w:rsidR="00EE470D" w:rsidRPr="00E02552" w:rsidRDefault="005D4D5A" w:rsidP="00C33B4A">
      <w:pPr>
        <w:shd w:val="clear" w:color="auto" w:fill="FFFFFF" w:themeFill="background1"/>
        <w:jc w:val="both"/>
        <w:rPr>
          <w:b/>
        </w:rPr>
      </w:pPr>
      <w:r w:rsidRPr="00E02552">
        <w:rPr>
          <w:b/>
        </w:rPr>
        <w:t>TIPO DE ACCIÓN</w:t>
      </w:r>
    </w:p>
    <w:p w:rsidR="00BC29C9" w:rsidRDefault="00394A8C" w:rsidP="00C33B4A">
      <w:pPr>
        <w:shd w:val="clear" w:color="auto" w:fill="FFFFFF" w:themeFill="background1"/>
        <w:jc w:val="both"/>
      </w:pPr>
      <w:r>
        <w:t>CMA1A202</w:t>
      </w:r>
      <w:r w:rsidR="00E02552" w:rsidRPr="00E02552">
        <w:t>: Aplicaciones y desarrollos TIC para la administración y la enseñanza, mediante nuevos</w:t>
      </w:r>
      <w:r>
        <w:t xml:space="preserve"> </w:t>
      </w:r>
      <w:r w:rsidR="00E02552" w:rsidRPr="00E02552">
        <w:t>servicios para los ciudadanos.</w:t>
      </w:r>
      <w:r w:rsidR="00EE470D" w:rsidRPr="00E02552">
        <w:rPr>
          <w:highlight w:val="red"/>
        </w:rPr>
        <w:t xml:space="preserve"> </w:t>
      </w:r>
    </w:p>
    <w:p w:rsidR="00EE470D" w:rsidRDefault="00EE470D" w:rsidP="00C33B4A">
      <w:pPr>
        <w:shd w:val="clear" w:color="auto" w:fill="FFFFFF" w:themeFill="background1"/>
        <w:jc w:val="both"/>
        <w:rPr>
          <w:b/>
        </w:rPr>
      </w:pPr>
      <w:r w:rsidRPr="00E02552">
        <w:rPr>
          <w:b/>
        </w:rPr>
        <w:t>NOMBRE DE LA OPERACIÓN</w:t>
      </w:r>
    </w:p>
    <w:p w:rsidR="003446B0" w:rsidRPr="003446B0" w:rsidRDefault="003446B0" w:rsidP="00C33B4A">
      <w:pPr>
        <w:shd w:val="clear" w:color="auto" w:fill="FFFFFF" w:themeFill="background1"/>
        <w:jc w:val="both"/>
      </w:pPr>
      <w:r w:rsidRPr="003446B0">
        <w:t>PLATAFORMA DEL SISTEMA DE INFORMACIÓN SOCIAL</w:t>
      </w:r>
      <w:r w:rsidR="00C33B4A">
        <w:t xml:space="preserve"> (TEMIS)</w:t>
      </w:r>
      <w:r w:rsidRPr="003446B0">
        <w:t xml:space="preserve"> </w:t>
      </w:r>
      <w:r w:rsidR="007137C1">
        <w:t>DE LA JUNTA DE COMUNIDADES DE CASTILLA-LA MANCHA.</w:t>
      </w:r>
    </w:p>
    <w:p w:rsidR="00EE470D" w:rsidRDefault="00EE470D" w:rsidP="00C33B4A">
      <w:pPr>
        <w:shd w:val="clear" w:color="auto" w:fill="FFFFFF" w:themeFill="background1"/>
        <w:jc w:val="both"/>
        <w:rPr>
          <w:b/>
        </w:rPr>
      </w:pPr>
      <w:r w:rsidRPr="0015709F">
        <w:rPr>
          <w:b/>
        </w:rPr>
        <w:t>ADJUDICATARIO</w:t>
      </w:r>
    </w:p>
    <w:p w:rsidR="00BC29C9" w:rsidRPr="00BC29C9" w:rsidRDefault="00BC29C9" w:rsidP="00C33B4A">
      <w:pPr>
        <w:shd w:val="clear" w:color="auto" w:fill="FFFFFF" w:themeFill="background1"/>
        <w:jc w:val="both"/>
      </w:pPr>
      <w:r w:rsidRPr="00BC29C9">
        <w:t>ATOS IT SOLUTIONS AND SERVICES IBERIA SL</w:t>
      </w:r>
    </w:p>
    <w:p w:rsidR="00EE470D" w:rsidRPr="00E02552" w:rsidRDefault="00EE470D" w:rsidP="00C33B4A">
      <w:pPr>
        <w:shd w:val="clear" w:color="auto" w:fill="FFFFFF" w:themeFill="background1"/>
        <w:jc w:val="both"/>
        <w:rPr>
          <w:b/>
        </w:rPr>
      </w:pPr>
      <w:r w:rsidRPr="00E02552">
        <w:rPr>
          <w:b/>
        </w:rPr>
        <w:t>COSTE TOTAL DE LA OPERACIÓN</w:t>
      </w:r>
    </w:p>
    <w:p w:rsidR="00EE470D" w:rsidRPr="00E02552" w:rsidRDefault="003446B0" w:rsidP="00C33B4A">
      <w:pPr>
        <w:shd w:val="clear" w:color="auto" w:fill="FFFFFF" w:themeFill="background1"/>
        <w:jc w:val="both"/>
      </w:pPr>
      <w:r>
        <w:t>1.801.083,20</w:t>
      </w:r>
      <w:r w:rsidR="002C5BC7" w:rsidRPr="00E02552">
        <w:t xml:space="preserve"> €</w:t>
      </w:r>
    </w:p>
    <w:p w:rsidR="00EE470D" w:rsidRPr="00E02552" w:rsidRDefault="00EE470D" w:rsidP="00C33B4A">
      <w:pPr>
        <w:shd w:val="clear" w:color="auto" w:fill="FFFFFF" w:themeFill="background1"/>
        <w:jc w:val="both"/>
        <w:rPr>
          <w:b/>
        </w:rPr>
      </w:pPr>
      <w:r w:rsidRPr="00E02552">
        <w:rPr>
          <w:b/>
        </w:rPr>
        <w:t>COSTE PÚBLICO</w:t>
      </w:r>
      <w:r w:rsidR="002C5BC7" w:rsidRPr="00E02552">
        <w:rPr>
          <w:b/>
        </w:rPr>
        <w:t xml:space="preserve"> TOTAL</w:t>
      </w:r>
      <w:r w:rsidRPr="00E02552">
        <w:rPr>
          <w:b/>
        </w:rPr>
        <w:t xml:space="preserve"> SUBVENCIONABLE</w:t>
      </w:r>
    </w:p>
    <w:p w:rsidR="00EE470D" w:rsidRPr="00E02552" w:rsidRDefault="003446B0" w:rsidP="00C33B4A">
      <w:pPr>
        <w:shd w:val="clear" w:color="auto" w:fill="FFFFFF" w:themeFill="background1"/>
        <w:jc w:val="both"/>
      </w:pPr>
      <w:r>
        <w:t xml:space="preserve">1.440.866,56 </w:t>
      </w:r>
      <w:r w:rsidR="00EE470D" w:rsidRPr="00E02552">
        <w:t>€</w:t>
      </w:r>
    </w:p>
    <w:p w:rsidR="00EE470D" w:rsidRPr="00E02552" w:rsidRDefault="00EE470D" w:rsidP="00C33B4A">
      <w:pPr>
        <w:shd w:val="clear" w:color="auto" w:fill="FFFFFF" w:themeFill="background1"/>
        <w:jc w:val="both"/>
        <w:rPr>
          <w:b/>
        </w:rPr>
      </w:pPr>
      <w:r w:rsidRPr="00E02552">
        <w:rPr>
          <w:b/>
        </w:rPr>
        <w:t xml:space="preserve">AYUDA </w:t>
      </w:r>
      <w:r w:rsidR="002C5BC7" w:rsidRPr="00E02552">
        <w:rPr>
          <w:b/>
        </w:rPr>
        <w:t>PUBLICA DECA</w:t>
      </w:r>
    </w:p>
    <w:p w:rsidR="00EE470D" w:rsidRDefault="003446B0" w:rsidP="00C33B4A">
      <w:pPr>
        <w:shd w:val="clear" w:color="auto" w:fill="FFFFFF" w:themeFill="background1"/>
        <w:jc w:val="both"/>
      </w:pPr>
      <w:r>
        <w:t>1.224.736,58</w:t>
      </w:r>
      <w:r w:rsidR="00394A8C">
        <w:t xml:space="preserve"> </w:t>
      </w:r>
      <w:r w:rsidR="00EE470D" w:rsidRPr="00E02552">
        <w:t>€</w:t>
      </w:r>
    </w:p>
    <w:p w:rsidR="00394A8C" w:rsidRDefault="00394A8C" w:rsidP="00E02552">
      <w:pPr>
        <w:shd w:val="clear" w:color="auto" w:fill="FFFFFF" w:themeFill="background1"/>
      </w:pPr>
    </w:p>
    <w:p w:rsidR="003446B0" w:rsidRPr="00E02552" w:rsidRDefault="003446B0" w:rsidP="00E02552">
      <w:pPr>
        <w:shd w:val="clear" w:color="auto" w:fill="FFFFFF" w:themeFill="background1"/>
      </w:pPr>
    </w:p>
    <w:p w:rsidR="00EE470D" w:rsidRDefault="00EE470D" w:rsidP="00C33B4A">
      <w:pPr>
        <w:shd w:val="clear" w:color="auto" w:fill="FFFFFF" w:themeFill="background1"/>
        <w:jc w:val="both"/>
        <w:rPr>
          <w:b/>
        </w:rPr>
      </w:pPr>
      <w:r w:rsidRPr="00E02552">
        <w:rPr>
          <w:b/>
        </w:rPr>
        <w:lastRenderedPageBreak/>
        <w:t>DESCRIPCIÓN ADICIONAL</w:t>
      </w:r>
    </w:p>
    <w:p w:rsidR="007137C1" w:rsidRPr="003446B0" w:rsidRDefault="007137C1" w:rsidP="00C33B4A">
      <w:pPr>
        <w:shd w:val="clear" w:color="auto" w:fill="FFFFFF" w:themeFill="background1"/>
        <w:jc w:val="both"/>
      </w:pPr>
      <w:r>
        <w:t>El objetivo principal de la Plataforma del Sistema de Información Social es el d</w:t>
      </w:r>
      <w:r w:rsidR="003446B0" w:rsidRPr="003446B0">
        <w:t>esarrollo</w:t>
      </w:r>
      <w:r w:rsidR="00521F1F">
        <w:t xml:space="preserve"> de Servicios</w:t>
      </w:r>
      <w:r w:rsidR="00521F1F" w:rsidRPr="00521F1F">
        <w:t xml:space="preserve"> de nuevos desarrollos de los sistemas de información en materia social compuesta principalmente por los sistemas de información ASISTE, MEDAS, SAAD e HISTORIA SOCIAL</w:t>
      </w:r>
      <w:r w:rsidR="00521F1F">
        <w:t>,</w:t>
      </w:r>
      <w:r w:rsidR="00521F1F" w:rsidRPr="00521F1F">
        <w:t xml:space="preserve"> que soportan la gestión y los procesos de la misma materia de la Consejería de Bienestar Social</w:t>
      </w:r>
      <w:r w:rsidR="00C33B4A">
        <w:t>, e</w:t>
      </w:r>
      <w:r w:rsidR="00C33B4A" w:rsidRPr="00C33B4A">
        <w:t>sta gestión en materia social se apoya en varios sistemas de información para la prestación social, la gestión administrativa y la gestión económica, entre otras, que cuentan con mecanismos de interconexión con otros sistemas de información de la Junta de Comunidades de Castilla-La Mancha</w:t>
      </w:r>
      <w:r w:rsidR="00C33B4A">
        <w:t xml:space="preserve">, para ello se </w:t>
      </w:r>
      <w:r w:rsidRPr="007137C1">
        <w:t>requiere de unos sistemas de información que se adapten plenamente a sus procesos y que permitan que la tecnología esté plenamente alineada con dicha atención para que la ciudadanía pueda acceder a tales servicios de una forma ágil, rápida y homogénea</w:t>
      </w:r>
      <w:r w:rsidR="00C33B4A">
        <w:t>.</w:t>
      </w:r>
      <w:bookmarkStart w:id="0" w:name="_GoBack"/>
      <w:bookmarkEnd w:id="0"/>
    </w:p>
    <w:p w:rsidR="003446B0" w:rsidRPr="003446B0" w:rsidRDefault="003446B0" w:rsidP="003446B0">
      <w:pPr>
        <w:shd w:val="clear" w:color="auto" w:fill="FFFFFF" w:themeFill="background1"/>
        <w:jc w:val="both"/>
      </w:pPr>
    </w:p>
    <w:sectPr w:rsidR="003446B0" w:rsidRPr="00344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30"/>
    <w:rsid w:val="00014F55"/>
    <w:rsid w:val="00077751"/>
    <w:rsid w:val="00085C02"/>
    <w:rsid w:val="000963FA"/>
    <w:rsid w:val="000B45E8"/>
    <w:rsid w:val="000D7CF9"/>
    <w:rsid w:val="0015709F"/>
    <w:rsid w:val="00165C79"/>
    <w:rsid w:val="001D0EA8"/>
    <w:rsid w:val="002233C9"/>
    <w:rsid w:val="00240132"/>
    <w:rsid w:val="002560B7"/>
    <w:rsid w:val="002566BD"/>
    <w:rsid w:val="00275F97"/>
    <w:rsid w:val="00292323"/>
    <w:rsid w:val="002C5BC7"/>
    <w:rsid w:val="003446B0"/>
    <w:rsid w:val="00384623"/>
    <w:rsid w:val="00394A8C"/>
    <w:rsid w:val="003C64ED"/>
    <w:rsid w:val="003F6830"/>
    <w:rsid w:val="004008D9"/>
    <w:rsid w:val="00435C68"/>
    <w:rsid w:val="00441F81"/>
    <w:rsid w:val="00477A98"/>
    <w:rsid w:val="004A0920"/>
    <w:rsid w:val="004F6F55"/>
    <w:rsid w:val="0050579B"/>
    <w:rsid w:val="00510309"/>
    <w:rsid w:val="00521F1F"/>
    <w:rsid w:val="005348B9"/>
    <w:rsid w:val="005C6907"/>
    <w:rsid w:val="005D4D5A"/>
    <w:rsid w:val="005F3CA1"/>
    <w:rsid w:val="005F6087"/>
    <w:rsid w:val="00614BE9"/>
    <w:rsid w:val="0063136F"/>
    <w:rsid w:val="006361E1"/>
    <w:rsid w:val="00695B80"/>
    <w:rsid w:val="0069773B"/>
    <w:rsid w:val="006A110B"/>
    <w:rsid w:val="006A6479"/>
    <w:rsid w:val="006D55C2"/>
    <w:rsid w:val="006D5E6B"/>
    <w:rsid w:val="006E074E"/>
    <w:rsid w:val="007126D8"/>
    <w:rsid w:val="00713590"/>
    <w:rsid w:val="007137C1"/>
    <w:rsid w:val="00783EE7"/>
    <w:rsid w:val="007845BD"/>
    <w:rsid w:val="007921CF"/>
    <w:rsid w:val="007A1C82"/>
    <w:rsid w:val="007A5CEA"/>
    <w:rsid w:val="007B5E5D"/>
    <w:rsid w:val="00870382"/>
    <w:rsid w:val="008C6AEC"/>
    <w:rsid w:val="008C7F3B"/>
    <w:rsid w:val="00913D4B"/>
    <w:rsid w:val="00944B53"/>
    <w:rsid w:val="009825CA"/>
    <w:rsid w:val="009B2912"/>
    <w:rsid w:val="00A064BB"/>
    <w:rsid w:val="00A14CEA"/>
    <w:rsid w:val="00A42265"/>
    <w:rsid w:val="00B20944"/>
    <w:rsid w:val="00B53B77"/>
    <w:rsid w:val="00B64B32"/>
    <w:rsid w:val="00B95067"/>
    <w:rsid w:val="00BA4B32"/>
    <w:rsid w:val="00BA50D6"/>
    <w:rsid w:val="00BC29C9"/>
    <w:rsid w:val="00BE4330"/>
    <w:rsid w:val="00C31073"/>
    <w:rsid w:val="00C3377C"/>
    <w:rsid w:val="00C33B4A"/>
    <w:rsid w:val="00C617F8"/>
    <w:rsid w:val="00C74C37"/>
    <w:rsid w:val="00CA0235"/>
    <w:rsid w:val="00D17914"/>
    <w:rsid w:val="00D25DCE"/>
    <w:rsid w:val="00D4043A"/>
    <w:rsid w:val="00D40AF5"/>
    <w:rsid w:val="00D67767"/>
    <w:rsid w:val="00E02552"/>
    <w:rsid w:val="00E77CB8"/>
    <w:rsid w:val="00EE470D"/>
    <w:rsid w:val="00F3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969B"/>
  <w15:chartTrackingRefBased/>
  <w15:docId w15:val="{7F2EC7CE-3190-410D-B632-AA2B53C9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43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Serrano Gil</dc:creator>
  <cp:keywords/>
  <dc:description/>
  <cp:lastModifiedBy>Maria Isabel Serrano Gil</cp:lastModifiedBy>
  <cp:revision>7</cp:revision>
  <cp:lastPrinted>2024-10-17T06:48:00Z</cp:lastPrinted>
  <dcterms:created xsi:type="dcterms:W3CDTF">2025-06-17T08:23:00Z</dcterms:created>
  <dcterms:modified xsi:type="dcterms:W3CDTF">2025-06-30T11:30:00Z</dcterms:modified>
</cp:coreProperties>
</file>